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="-459" w:tblpY="675"/>
        <w:tblW w:w="15843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701"/>
        <w:gridCol w:w="992"/>
        <w:gridCol w:w="1843"/>
        <w:gridCol w:w="1701"/>
        <w:gridCol w:w="1134"/>
        <w:gridCol w:w="1417"/>
        <w:gridCol w:w="1843"/>
        <w:gridCol w:w="1843"/>
      </w:tblGrid>
      <w:tr w:rsidR="00EE6AB5" w:rsidTr="00573EF3">
        <w:trPr>
          <w:trHeight w:val="1550"/>
        </w:trPr>
        <w:tc>
          <w:tcPr>
            <w:tcW w:w="534" w:type="dxa"/>
          </w:tcPr>
          <w:p w:rsidR="00EE6AB5" w:rsidRPr="008F24FE" w:rsidRDefault="00EE6AB5" w:rsidP="00EE6A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4F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EE6AB5" w:rsidRPr="008F24FE" w:rsidRDefault="00EE6AB5" w:rsidP="00EE6A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4FE">
              <w:rPr>
                <w:rFonts w:ascii="Times New Roman" w:hAnsi="Times New Roman" w:cs="Times New Roman"/>
                <w:b/>
                <w:sz w:val="28"/>
                <w:szCs w:val="28"/>
              </w:rPr>
              <w:t>Ф.И.О ребенка</w:t>
            </w:r>
          </w:p>
        </w:tc>
        <w:tc>
          <w:tcPr>
            <w:tcW w:w="1701" w:type="dxa"/>
          </w:tcPr>
          <w:p w:rsidR="00EE6AB5" w:rsidRPr="00EE6AB5" w:rsidRDefault="00EE6AB5" w:rsidP="00EE6AB5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  <w:b/>
                <w:sz w:val="18"/>
                <w:szCs w:val="18"/>
              </w:rPr>
            </w:pPr>
            <w:r w:rsidRPr="00EE6AB5">
              <w:rPr>
                <w:rFonts w:asciiTheme="majorHAnsi" w:hAnsiTheme="majorHAnsi" w:cs="TimesNewRomanPSMT"/>
                <w:b/>
                <w:sz w:val="18"/>
                <w:szCs w:val="18"/>
              </w:rPr>
              <w:t>Первые навыки работы фломастерами,</w:t>
            </w:r>
          </w:p>
          <w:p w:rsidR="00EE6AB5" w:rsidRPr="00EE6AB5" w:rsidRDefault="00EE6AB5" w:rsidP="00EE6AB5">
            <w:pPr>
              <w:rPr>
                <w:sz w:val="18"/>
                <w:szCs w:val="18"/>
              </w:rPr>
            </w:pPr>
            <w:r w:rsidRPr="00EE6AB5">
              <w:rPr>
                <w:rFonts w:asciiTheme="majorHAnsi" w:hAnsiTheme="majorHAnsi" w:cs="TimesNewRomanPSMT"/>
                <w:b/>
                <w:sz w:val="18"/>
                <w:szCs w:val="18"/>
              </w:rPr>
              <w:t>мелками, кистью</w:t>
            </w:r>
          </w:p>
        </w:tc>
        <w:tc>
          <w:tcPr>
            <w:tcW w:w="992" w:type="dxa"/>
          </w:tcPr>
          <w:p w:rsidR="00EE6AB5" w:rsidRPr="00EE6AB5" w:rsidRDefault="00EE6AB5" w:rsidP="00EE6AB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EE6AB5">
              <w:rPr>
                <w:rFonts w:asciiTheme="majorHAnsi" w:hAnsiTheme="majorHAnsi" w:cs="TimesNewRomanPSMT"/>
                <w:b/>
                <w:sz w:val="18"/>
                <w:szCs w:val="18"/>
              </w:rPr>
              <w:t>Освоение способов лепки</w:t>
            </w:r>
          </w:p>
        </w:tc>
        <w:tc>
          <w:tcPr>
            <w:tcW w:w="1843" w:type="dxa"/>
          </w:tcPr>
          <w:p w:rsidR="00EE6AB5" w:rsidRPr="00EE6AB5" w:rsidRDefault="00EE6AB5" w:rsidP="00EE6AB5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  <w:b/>
                <w:sz w:val="18"/>
                <w:szCs w:val="18"/>
              </w:rPr>
            </w:pPr>
            <w:r w:rsidRPr="00EE6AB5">
              <w:rPr>
                <w:rFonts w:asciiTheme="majorHAnsi" w:hAnsiTheme="majorHAnsi" w:cs="TimesNewRomanPSMT"/>
                <w:b/>
                <w:sz w:val="18"/>
                <w:szCs w:val="18"/>
              </w:rPr>
              <w:t>Наличие готовых форм и схематичных</w:t>
            </w:r>
          </w:p>
          <w:p w:rsidR="00EE6AB5" w:rsidRPr="00EE6AB5" w:rsidRDefault="00EE6AB5" w:rsidP="00EE6AB5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  <w:b/>
                <w:sz w:val="18"/>
                <w:szCs w:val="18"/>
              </w:rPr>
            </w:pPr>
            <w:proofErr w:type="gramStart"/>
            <w:r w:rsidRPr="00EE6AB5">
              <w:rPr>
                <w:rFonts w:asciiTheme="majorHAnsi" w:hAnsiTheme="majorHAnsi" w:cs="TimesNewRomanPSMT"/>
                <w:b/>
                <w:sz w:val="18"/>
                <w:szCs w:val="18"/>
              </w:rPr>
              <w:t>изображений (солнышко, дерево, дом,</w:t>
            </w:r>
            <w:proofErr w:type="gramEnd"/>
          </w:p>
          <w:p w:rsidR="00EE6AB5" w:rsidRPr="00EE6AB5" w:rsidRDefault="00EE6AB5" w:rsidP="00EE6AB5">
            <w:pPr>
              <w:rPr>
                <w:sz w:val="18"/>
                <w:szCs w:val="18"/>
              </w:rPr>
            </w:pPr>
            <w:r w:rsidRPr="00EE6AB5">
              <w:rPr>
                <w:rFonts w:asciiTheme="majorHAnsi" w:hAnsiTheme="majorHAnsi" w:cs="TimesNewRomanPSMT"/>
                <w:b/>
                <w:sz w:val="18"/>
                <w:szCs w:val="18"/>
              </w:rPr>
              <w:t>фигурка и т.д.)</w:t>
            </w:r>
          </w:p>
        </w:tc>
        <w:tc>
          <w:tcPr>
            <w:tcW w:w="1701" w:type="dxa"/>
          </w:tcPr>
          <w:p w:rsidR="00EE6AB5" w:rsidRPr="00EE6AB5" w:rsidRDefault="00EE6AB5" w:rsidP="00EE6AB5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  <w:b/>
                <w:sz w:val="18"/>
                <w:szCs w:val="18"/>
              </w:rPr>
            </w:pPr>
            <w:r w:rsidRPr="00EE6AB5">
              <w:rPr>
                <w:rFonts w:asciiTheme="majorHAnsi" w:hAnsiTheme="majorHAnsi" w:cs="TimesNewRomanPSMT"/>
                <w:b/>
                <w:sz w:val="18"/>
                <w:szCs w:val="18"/>
              </w:rPr>
              <w:t xml:space="preserve">Умение наблюдать и различать </w:t>
            </w:r>
            <w:proofErr w:type="gramStart"/>
            <w:r w:rsidRPr="00EE6AB5">
              <w:rPr>
                <w:rFonts w:asciiTheme="majorHAnsi" w:hAnsiTheme="majorHAnsi" w:cs="TimesNewRomanPSMT"/>
                <w:b/>
                <w:sz w:val="18"/>
                <w:szCs w:val="18"/>
              </w:rPr>
              <w:t>пред</w:t>
            </w:r>
            <w:proofErr w:type="gramEnd"/>
            <w:r w:rsidRPr="00EE6AB5">
              <w:rPr>
                <w:rFonts w:asciiTheme="majorHAnsi" w:hAnsiTheme="majorHAnsi" w:cs="TimesNewRomanPSMT"/>
                <w:b/>
                <w:sz w:val="18"/>
                <w:szCs w:val="18"/>
              </w:rPr>
              <w:t>-</w:t>
            </w:r>
          </w:p>
          <w:p w:rsidR="00EE6AB5" w:rsidRPr="00EE6AB5" w:rsidRDefault="00EE6AB5" w:rsidP="00EE6AB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EE6AB5">
              <w:rPr>
                <w:rFonts w:asciiTheme="majorHAnsi" w:hAnsiTheme="majorHAnsi" w:cs="TimesNewRomanPSMT"/>
                <w:b/>
                <w:sz w:val="18"/>
                <w:szCs w:val="18"/>
              </w:rPr>
              <w:t>меты (по форме, цвету, размеру)</w:t>
            </w:r>
          </w:p>
        </w:tc>
        <w:tc>
          <w:tcPr>
            <w:tcW w:w="1134" w:type="dxa"/>
          </w:tcPr>
          <w:p w:rsidR="00EE6AB5" w:rsidRPr="00EE6AB5" w:rsidRDefault="00EE6AB5" w:rsidP="00EE6AB5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  <w:b/>
                <w:sz w:val="18"/>
                <w:szCs w:val="18"/>
              </w:rPr>
            </w:pPr>
            <w:r w:rsidRPr="00EE6AB5">
              <w:rPr>
                <w:rFonts w:asciiTheme="majorHAnsi" w:hAnsiTheme="majorHAnsi" w:cs="TimesNewRomanPSMT"/>
                <w:b/>
                <w:sz w:val="18"/>
                <w:szCs w:val="18"/>
              </w:rPr>
              <w:t>Использование цвета. Работа на па-</w:t>
            </w:r>
          </w:p>
          <w:p w:rsidR="00EE6AB5" w:rsidRPr="00EE6AB5" w:rsidRDefault="00EE6AB5" w:rsidP="00EE6AB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gramStart"/>
            <w:r w:rsidRPr="00EE6AB5">
              <w:rPr>
                <w:rFonts w:asciiTheme="majorHAnsi" w:hAnsiTheme="majorHAnsi" w:cs="TimesNewRomanPSMT"/>
                <w:b/>
                <w:sz w:val="18"/>
                <w:szCs w:val="18"/>
              </w:rPr>
              <w:t>литре</w:t>
            </w:r>
            <w:proofErr w:type="gramEnd"/>
          </w:p>
        </w:tc>
        <w:tc>
          <w:tcPr>
            <w:tcW w:w="1417" w:type="dxa"/>
          </w:tcPr>
          <w:p w:rsidR="00EE6AB5" w:rsidRPr="00EE6AB5" w:rsidRDefault="00EE6AB5" w:rsidP="00EE6AB5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  <w:b/>
                <w:sz w:val="18"/>
                <w:szCs w:val="18"/>
              </w:rPr>
            </w:pPr>
            <w:r w:rsidRPr="00EE6AB5">
              <w:rPr>
                <w:rFonts w:asciiTheme="majorHAnsi" w:hAnsiTheme="majorHAnsi" w:cs="TimesNewRomanPSMT"/>
                <w:b/>
                <w:sz w:val="18"/>
                <w:szCs w:val="18"/>
              </w:rPr>
              <w:t>Композиция. Освоение листа. Умение</w:t>
            </w:r>
          </w:p>
          <w:p w:rsidR="00EE6AB5" w:rsidRPr="00EE6AB5" w:rsidRDefault="00EE6AB5" w:rsidP="00EE6AB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EE6AB5">
              <w:rPr>
                <w:rFonts w:asciiTheme="majorHAnsi" w:hAnsiTheme="majorHAnsi" w:cs="TimesNewRomanPSMT"/>
                <w:b/>
                <w:sz w:val="18"/>
                <w:szCs w:val="18"/>
              </w:rPr>
              <w:t>выделять главное изображение</w:t>
            </w:r>
          </w:p>
        </w:tc>
        <w:tc>
          <w:tcPr>
            <w:tcW w:w="1843" w:type="dxa"/>
          </w:tcPr>
          <w:p w:rsidR="00EE6AB5" w:rsidRPr="00EE6AB5" w:rsidRDefault="00EE6AB5" w:rsidP="00EE6AB5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  <w:b/>
                <w:sz w:val="18"/>
                <w:szCs w:val="18"/>
              </w:rPr>
            </w:pPr>
            <w:r w:rsidRPr="00EE6AB5">
              <w:rPr>
                <w:rFonts w:asciiTheme="majorHAnsi" w:hAnsiTheme="majorHAnsi" w:cs="TimesNewRomanPSMT"/>
                <w:b/>
                <w:sz w:val="18"/>
                <w:szCs w:val="18"/>
              </w:rPr>
              <w:t>Изображение обобщающего образа</w:t>
            </w:r>
          </w:p>
          <w:p w:rsidR="00EE6AB5" w:rsidRPr="00EE6AB5" w:rsidRDefault="00EE6AB5" w:rsidP="00EE6AB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EE6AB5">
              <w:rPr>
                <w:rFonts w:asciiTheme="majorHAnsi" w:hAnsiTheme="majorHAnsi" w:cs="TimesNewRomanPSMT"/>
                <w:b/>
                <w:sz w:val="18"/>
                <w:szCs w:val="18"/>
              </w:rPr>
              <w:t>природы – зарождение пейзажа</w:t>
            </w:r>
          </w:p>
        </w:tc>
        <w:tc>
          <w:tcPr>
            <w:tcW w:w="1843" w:type="dxa"/>
          </w:tcPr>
          <w:p w:rsidR="00EE6AB5" w:rsidRPr="00EE6AB5" w:rsidRDefault="00EE6AB5" w:rsidP="00EE6AB5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  <w:b/>
                <w:sz w:val="18"/>
                <w:szCs w:val="18"/>
              </w:rPr>
            </w:pPr>
            <w:r w:rsidRPr="00EE6AB5">
              <w:rPr>
                <w:rFonts w:asciiTheme="majorHAnsi" w:hAnsiTheme="majorHAnsi" w:cs="TimesNewRomanPSMT"/>
                <w:b/>
                <w:sz w:val="18"/>
                <w:szCs w:val="18"/>
              </w:rPr>
              <w:t xml:space="preserve">Умение соединять 2-3 изображения </w:t>
            </w:r>
            <w:proofErr w:type="gramStart"/>
            <w:r w:rsidRPr="00EE6AB5">
              <w:rPr>
                <w:rFonts w:asciiTheme="majorHAnsi" w:hAnsiTheme="majorHAnsi" w:cs="TimesNewRomanPSMT"/>
                <w:b/>
                <w:sz w:val="18"/>
                <w:szCs w:val="18"/>
              </w:rPr>
              <w:t>в</w:t>
            </w:r>
            <w:proofErr w:type="gramEnd"/>
          </w:p>
          <w:p w:rsidR="00EE6AB5" w:rsidRPr="00EE6AB5" w:rsidRDefault="00EE6AB5" w:rsidP="00EE6AB5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  <w:b/>
                <w:sz w:val="18"/>
                <w:szCs w:val="18"/>
              </w:rPr>
            </w:pPr>
            <w:r w:rsidRPr="00EE6AB5">
              <w:rPr>
                <w:rFonts w:asciiTheme="majorHAnsi" w:hAnsiTheme="majorHAnsi" w:cs="TimesNewRomanPSMT"/>
                <w:b/>
                <w:sz w:val="18"/>
                <w:szCs w:val="18"/>
              </w:rPr>
              <w:t xml:space="preserve">сюжетную линию – зарождение </w:t>
            </w:r>
            <w:proofErr w:type="spellStart"/>
            <w:r w:rsidRPr="00EE6AB5">
              <w:rPr>
                <w:rFonts w:asciiTheme="majorHAnsi" w:hAnsiTheme="majorHAnsi" w:cs="TimesNewRomanPSMT"/>
                <w:b/>
                <w:sz w:val="18"/>
                <w:szCs w:val="18"/>
              </w:rPr>
              <w:t>сю</w:t>
            </w:r>
            <w:proofErr w:type="spellEnd"/>
            <w:r w:rsidRPr="00EE6AB5">
              <w:rPr>
                <w:rFonts w:asciiTheme="majorHAnsi" w:hAnsiTheme="majorHAnsi" w:cs="TimesNewRomanPSMT"/>
                <w:b/>
                <w:sz w:val="18"/>
                <w:szCs w:val="18"/>
              </w:rPr>
              <w:t>-</w:t>
            </w:r>
          </w:p>
          <w:p w:rsidR="00EE6AB5" w:rsidRPr="00EE6AB5" w:rsidRDefault="00EE6AB5" w:rsidP="00EE6AB5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  <w:b/>
                <w:sz w:val="18"/>
                <w:szCs w:val="18"/>
              </w:rPr>
            </w:pPr>
            <w:proofErr w:type="spellStart"/>
            <w:r w:rsidRPr="00EE6AB5">
              <w:rPr>
                <w:rFonts w:asciiTheme="majorHAnsi" w:hAnsiTheme="majorHAnsi" w:cs="TimesNewRomanPSMT"/>
                <w:b/>
                <w:sz w:val="18"/>
                <w:szCs w:val="18"/>
              </w:rPr>
              <w:t>жетной</w:t>
            </w:r>
            <w:proofErr w:type="spellEnd"/>
            <w:r w:rsidRPr="00EE6AB5">
              <w:rPr>
                <w:rFonts w:asciiTheme="majorHAnsi" w:hAnsiTheme="majorHAnsi" w:cs="TimesNewRomanPSMT"/>
                <w:b/>
                <w:sz w:val="18"/>
                <w:szCs w:val="18"/>
              </w:rPr>
              <w:t xml:space="preserve"> композиции</w:t>
            </w:r>
          </w:p>
        </w:tc>
      </w:tr>
    </w:tbl>
    <w:p w:rsidR="00573EF3" w:rsidRPr="007208A6" w:rsidRDefault="00EE6AB5" w:rsidP="007208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7208A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="00573EF3" w:rsidRPr="007208A6">
        <w:rPr>
          <w:rFonts w:ascii="Times New Roman" w:hAnsi="Times New Roman" w:cs="Times New Roman"/>
          <w:b/>
          <w:bCs/>
          <w:sz w:val="24"/>
          <w:szCs w:val="24"/>
        </w:rPr>
        <w:t>Определение уровня развития из</w:t>
      </w:r>
      <w:r w:rsidRPr="007208A6">
        <w:rPr>
          <w:rFonts w:ascii="Times New Roman" w:hAnsi="Times New Roman" w:cs="Times New Roman"/>
          <w:b/>
          <w:bCs/>
          <w:sz w:val="24"/>
          <w:szCs w:val="24"/>
        </w:rPr>
        <w:t>образительной деятельности у детей младшего возраста</w:t>
      </w:r>
      <w:r w:rsidR="007208A6">
        <w:rPr>
          <w:rFonts w:ascii="Times New Roman" w:hAnsi="Times New Roman" w:cs="Times New Roman"/>
          <w:b/>
          <w:bCs/>
          <w:sz w:val="24"/>
          <w:szCs w:val="24"/>
        </w:rPr>
        <w:t xml:space="preserve">(средняя </w:t>
      </w:r>
      <w:r w:rsidR="00573EF3" w:rsidRPr="007208A6">
        <w:rPr>
          <w:rFonts w:ascii="Times New Roman" w:hAnsi="Times New Roman" w:cs="Times New Roman"/>
          <w:b/>
          <w:bCs/>
          <w:sz w:val="24"/>
          <w:szCs w:val="24"/>
        </w:rPr>
        <w:t xml:space="preserve"> группа)</w:t>
      </w:r>
      <w:r w:rsidR="006E5776" w:rsidRPr="007208A6">
        <w:rPr>
          <w:rFonts w:ascii="Times New Roman" w:hAnsi="Times New Roman" w:cs="Times New Roman"/>
          <w:b/>
          <w:bCs/>
          <w:sz w:val="24"/>
          <w:szCs w:val="24"/>
        </w:rPr>
        <w:t xml:space="preserve"> МБДОУ №25 </w:t>
      </w:r>
      <w:r w:rsidR="007208A6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6E5776" w:rsidRPr="007208A6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="006E5776" w:rsidRPr="007208A6">
        <w:rPr>
          <w:rFonts w:ascii="Times New Roman" w:hAnsi="Times New Roman" w:cs="Times New Roman"/>
          <w:b/>
          <w:bCs/>
          <w:sz w:val="24"/>
          <w:szCs w:val="24"/>
        </w:rPr>
        <w:t>Саби</w:t>
      </w:r>
      <w:proofErr w:type="spellEnd"/>
      <w:r w:rsidR="006E5776" w:rsidRPr="007208A6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573EF3" w:rsidRPr="007208A6">
        <w:rPr>
          <w:rFonts w:ascii="Times New Roman" w:hAnsi="Times New Roman" w:cs="Times New Roman"/>
          <w:b/>
          <w:bCs/>
          <w:sz w:val="24"/>
          <w:szCs w:val="24"/>
        </w:rPr>
        <w:t xml:space="preserve"> (с. Веселое_)</w:t>
      </w:r>
      <w:r w:rsidR="007208A6">
        <w:rPr>
          <w:rFonts w:ascii="Times New Roman" w:hAnsi="Times New Roman" w:cs="Times New Roman"/>
          <w:b/>
          <w:bCs/>
          <w:sz w:val="24"/>
          <w:szCs w:val="24"/>
        </w:rPr>
        <w:t xml:space="preserve">  детей 4-5 лет</w:t>
      </w:r>
    </w:p>
    <w:p w:rsidR="00573EF3" w:rsidRPr="00B36CB3" w:rsidRDefault="00573EF3" w:rsidP="00573EF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</w:p>
    <w:p w:rsidR="00EE6AB5" w:rsidRPr="00EE6AB5" w:rsidRDefault="00EE6AB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 w:cs="TimesNewRomanPS-BoldMT"/>
          <w:b/>
          <w:bCs/>
          <w:sz w:val="28"/>
          <w:szCs w:val="28"/>
        </w:rPr>
        <w:t>Н-      58,3%                                             Ср.- 41,6%                                          В-0%</w:t>
      </w:r>
    </w:p>
    <w:sectPr w:rsidR="00EE6AB5" w:rsidRPr="00EE6AB5" w:rsidSect="008F24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charset w:val="00"/>
    <w:family w:val="roman"/>
    <w:pitch w:val="variable"/>
  </w:font>
  <w:font w:name="TimesNewRomanPS-BoldMT">
    <w:altName w:val="Times New Roman"/>
    <w:charset w:val="00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F24FE"/>
    <w:rsid w:val="00573EF3"/>
    <w:rsid w:val="006E5776"/>
    <w:rsid w:val="007208A6"/>
    <w:rsid w:val="007739AE"/>
    <w:rsid w:val="008F24FE"/>
    <w:rsid w:val="00902E8A"/>
    <w:rsid w:val="00A243C2"/>
    <w:rsid w:val="00B36CB3"/>
    <w:rsid w:val="00EB33E3"/>
    <w:rsid w:val="00EE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boss</cp:lastModifiedBy>
  <cp:revision>4</cp:revision>
  <cp:lastPrinted>2018-10-29T09:13:00Z</cp:lastPrinted>
  <dcterms:created xsi:type="dcterms:W3CDTF">2018-10-18T16:16:00Z</dcterms:created>
  <dcterms:modified xsi:type="dcterms:W3CDTF">2019-11-10T19:40:00Z</dcterms:modified>
</cp:coreProperties>
</file>